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7BA" w:rsidRDefault="002447BA">
      <w:pPr>
        <w:pStyle w:val="Body"/>
        <w:jc w:val="center"/>
        <w:rPr>
          <w:rFonts w:ascii="Times New Roman" w:hAnsi="Times New Roman"/>
          <w:b/>
          <w:bCs/>
          <w:sz w:val="24"/>
          <w:szCs w:val="24"/>
          <w:u w:val="single"/>
        </w:rPr>
      </w:pPr>
    </w:p>
    <w:p w:rsidR="002447BA" w:rsidRDefault="002447BA">
      <w:pPr>
        <w:pStyle w:val="Body"/>
        <w:jc w:val="center"/>
        <w:rPr>
          <w:rFonts w:ascii="Times New Roman" w:hAnsi="Times New Roman"/>
          <w:b/>
          <w:bCs/>
          <w:sz w:val="24"/>
          <w:szCs w:val="24"/>
          <w:u w:val="single"/>
        </w:rPr>
      </w:pPr>
      <w:r w:rsidRPr="002447BA">
        <w:rPr>
          <w:rFonts w:ascii="Times New Roman" w:hAnsi="Times New Roman"/>
          <w:b/>
          <w:bCs/>
          <w:noProof/>
          <w:sz w:val="24"/>
          <w:szCs w:val="24"/>
        </w:rPr>
        <w:drawing>
          <wp:inline distT="0" distB="0" distL="0" distR="0">
            <wp:extent cx="1295400"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ICU HIGH RES tr bk.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5400" cy="1028700"/>
                    </a:xfrm>
                    <a:prstGeom prst="rect">
                      <a:avLst/>
                    </a:prstGeom>
                  </pic:spPr>
                </pic:pic>
              </a:graphicData>
            </a:graphic>
          </wp:inline>
        </w:drawing>
      </w:r>
    </w:p>
    <w:p w:rsidR="00142B6F" w:rsidRDefault="00142B6F">
      <w:pPr>
        <w:pStyle w:val="Body"/>
        <w:jc w:val="center"/>
        <w:rPr>
          <w:rFonts w:ascii="Times New Roman" w:hAnsi="Times New Roman"/>
          <w:b/>
          <w:bCs/>
          <w:sz w:val="24"/>
          <w:szCs w:val="24"/>
          <w:u w:val="single"/>
        </w:rPr>
      </w:pPr>
    </w:p>
    <w:p w:rsidR="00C54C98" w:rsidRDefault="0015718E">
      <w:pPr>
        <w:pStyle w:val="Body"/>
        <w:jc w:val="center"/>
        <w:rPr>
          <w:rFonts w:ascii="Times New Roman" w:hAnsi="Times New Roman"/>
          <w:b/>
          <w:bCs/>
          <w:sz w:val="24"/>
          <w:szCs w:val="24"/>
          <w:u w:val="single"/>
        </w:rPr>
      </w:pPr>
      <w:r>
        <w:rPr>
          <w:rFonts w:ascii="Times New Roman" w:hAnsi="Times New Roman"/>
          <w:b/>
          <w:bCs/>
          <w:sz w:val="24"/>
          <w:szCs w:val="24"/>
          <w:u w:val="single"/>
        </w:rPr>
        <w:t>FREQUENTLY ASKED QUESTIONS</w:t>
      </w:r>
    </w:p>
    <w:p w:rsidR="00627719" w:rsidRDefault="00627719">
      <w:pPr>
        <w:pStyle w:val="Body"/>
        <w:jc w:val="center"/>
        <w:rPr>
          <w:rFonts w:ascii="Times New Roman" w:hAnsi="Times New Roman"/>
          <w:b/>
          <w:bCs/>
          <w:sz w:val="24"/>
          <w:szCs w:val="24"/>
          <w:u w:val="single"/>
        </w:rPr>
      </w:pPr>
    </w:p>
    <w:p w:rsidR="00627719" w:rsidRDefault="00627719" w:rsidP="00627719">
      <w:pPr>
        <w:pStyle w:val="Body"/>
        <w:numPr>
          <w:ilvl w:val="0"/>
          <w:numId w:val="3"/>
        </w:numPr>
        <w:rPr>
          <w:rFonts w:ascii="Times New Roman" w:eastAsia="Times New Roman" w:hAnsi="Times New Roman" w:cs="Times New Roman"/>
          <w:b/>
          <w:bCs/>
          <w:sz w:val="24"/>
          <w:szCs w:val="24"/>
        </w:rPr>
      </w:pPr>
      <w:r>
        <w:rPr>
          <w:rFonts w:ascii="Times New Roman" w:hAnsi="Times New Roman"/>
          <w:b/>
          <w:bCs/>
          <w:sz w:val="24"/>
          <w:szCs w:val="24"/>
        </w:rPr>
        <w:t>How are projects evaluated?</w:t>
      </w:r>
    </w:p>
    <w:p w:rsidR="00627719" w:rsidRDefault="00627719" w:rsidP="00627719">
      <w:pPr>
        <w:pStyle w:val="Body"/>
        <w:ind w:left="360"/>
        <w:jc w:val="both"/>
        <w:rPr>
          <w:rFonts w:ascii="Times New Roman" w:hAnsi="Times New Roman"/>
          <w:sz w:val="24"/>
          <w:szCs w:val="24"/>
        </w:rPr>
      </w:pPr>
      <w:r>
        <w:rPr>
          <w:rFonts w:ascii="Times New Roman" w:hAnsi="Times New Roman"/>
          <w:sz w:val="24"/>
          <w:szCs w:val="24"/>
        </w:rPr>
        <w:t xml:space="preserve">Evaluation of all SCICU Undergraduate Student/Faculty Research proposals </w:t>
      </w:r>
      <w:r w:rsidR="00C00D69">
        <w:rPr>
          <w:rFonts w:ascii="Times New Roman" w:hAnsi="Times New Roman"/>
          <w:sz w:val="24"/>
          <w:szCs w:val="24"/>
        </w:rPr>
        <w:t>are</w:t>
      </w:r>
      <w:r>
        <w:rPr>
          <w:rFonts w:ascii="Times New Roman" w:hAnsi="Times New Roman"/>
          <w:sz w:val="24"/>
          <w:szCs w:val="24"/>
        </w:rPr>
        <w:t xml:space="preserve"> conducted by a panel </w:t>
      </w:r>
      <w:r w:rsidR="00376889">
        <w:rPr>
          <w:rFonts w:ascii="Times New Roman" w:hAnsi="Times New Roman"/>
          <w:sz w:val="24"/>
          <w:szCs w:val="24"/>
        </w:rPr>
        <w:t xml:space="preserve">consisting of inter-institutional </w:t>
      </w:r>
      <w:r w:rsidR="007C0B5C">
        <w:rPr>
          <w:rFonts w:ascii="Times New Roman" w:hAnsi="Times New Roman"/>
          <w:sz w:val="24"/>
          <w:szCs w:val="24"/>
        </w:rPr>
        <w:t xml:space="preserve">faculty members </w:t>
      </w:r>
      <w:r w:rsidR="00376889">
        <w:rPr>
          <w:rFonts w:ascii="Times New Roman" w:hAnsi="Times New Roman"/>
          <w:sz w:val="24"/>
          <w:szCs w:val="24"/>
        </w:rPr>
        <w:t xml:space="preserve">from SCICU member institutions.  All members of the evaluation team </w:t>
      </w:r>
      <w:r w:rsidR="007C0B5C">
        <w:rPr>
          <w:rFonts w:ascii="Times New Roman" w:hAnsi="Times New Roman"/>
          <w:sz w:val="24"/>
          <w:szCs w:val="24"/>
        </w:rPr>
        <w:t xml:space="preserve">are </w:t>
      </w:r>
      <w:r>
        <w:rPr>
          <w:rFonts w:ascii="Times New Roman" w:hAnsi="Times New Roman"/>
          <w:sz w:val="24"/>
          <w:szCs w:val="24"/>
        </w:rPr>
        <w:t xml:space="preserve">active in research at </w:t>
      </w:r>
      <w:r w:rsidR="00376889">
        <w:rPr>
          <w:rFonts w:ascii="Times New Roman" w:hAnsi="Times New Roman"/>
          <w:sz w:val="24"/>
          <w:szCs w:val="24"/>
        </w:rPr>
        <w:t xml:space="preserve">their respective </w:t>
      </w:r>
      <w:r>
        <w:rPr>
          <w:rFonts w:ascii="Times New Roman" w:hAnsi="Times New Roman"/>
          <w:sz w:val="24"/>
          <w:szCs w:val="24"/>
        </w:rPr>
        <w:t xml:space="preserve">institution. The evaluation team consists of several core members.  However, composition of this team changes based on the disciplines of the proposals received each funding cycle. </w:t>
      </w:r>
    </w:p>
    <w:p w:rsidR="00627719" w:rsidRDefault="00627719" w:rsidP="00627719">
      <w:pPr>
        <w:pStyle w:val="Body"/>
        <w:ind w:left="360"/>
        <w:jc w:val="both"/>
        <w:rPr>
          <w:rFonts w:ascii="Times New Roman" w:hAnsi="Times New Roman"/>
          <w:sz w:val="24"/>
          <w:szCs w:val="24"/>
        </w:rPr>
      </w:pPr>
    </w:p>
    <w:p w:rsidR="00627719" w:rsidRDefault="007C0B5C" w:rsidP="00627719">
      <w:pPr>
        <w:pStyle w:val="Body"/>
        <w:ind w:left="360"/>
        <w:jc w:val="both"/>
        <w:rPr>
          <w:rFonts w:ascii="Times New Roman" w:hAnsi="Times New Roman"/>
          <w:sz w:val="24"/>
          <w:szCs w:val="24"/>
        </w:rPr>
      </w:pPr>
      <w:r>
        <w:rPr>
          <w:rFonts w:ascii="Times New Roman" w:hAnsi="Times New Roman"/>
          <w:sz w:val="24"/>
          <w:szCs w:val="24"/>
        </w:rPr>
        <w:t>P</w:t>
      </w:r>
      <w:r w:rsidR="00627719">
        <w:rPr>
          <w:rFonts w:ascii="Times New Roman" w:hAnsi="Times New Roman"/>
          <w:sz w:val="24"/>
          <w:szCs w:val="24"/>
        </w:rPr>
        <w:t>anel member</w:t>
      </w:r>
      <w:r>
        <w:rPr>
          <w:rFonts w:ascii="Times New Roman" w:hAnsi="Times New Roman"/>
          <w:sz w:val="24"/>
          <w:szCs w:val="24"/>
        </w:rPr>
        <w:t>s</w:t>
      </w:r>
      <w:r w:rsidR="00627719">
        <w:rPr>
          <w:rFonts w:ascii="Times New Roman" w:hAnsi="Times New Roman"/>
          <w:sz w:val="24"/>
          <w:szCs w:val="24"/>
        </w:rPr>
        <w:t xml:space="preserve"> </w:t>
      </w:r>
      <w:r>
        <w:rPr>
          <w:rFonts w:ascii="Times New Roman" w:hAnsi="Times New Roman"/>
          <w:sz w:val="24"/>
          <w:szCs w:val="24"/>
        </w:rPr>
        <w:t>evaluate and rank the proposals based on the following:</w:t>
      </w:r>
      <w:r w:rsidR="00627719">
        <w:rPr>
          <w:rFonts w:ascii="Times New Roman" w:hAnsi="Times New Roman"/>
          <w:sz w:val="24"/>
          <w:szCs w:val="24"/>
        </w:rPr>
        <w:t xml:space="preserve"> </w:t>
      </w:r>
    </w:p>
    <w:p w:rsidR="00627719" w:rsidRDefault="00627719" w:rsidP="00627719">
      <w:pPr>
        <w:pStyle w:val="Body"/>
        <w:ind w:left="360"/>
        <w:jc w:val="both"/>
        <w:rPr>
          <w:rFonts w:ascii="Times New Roman" w:hAnsi="Times New Roman"/>
          <w:sz w:val="24"/>
          <w:szCs w:val="24"/>
        </w:rPr>
      </w:pPr>
    </w:p>
    <w:p w:rsidR="00627719" w:rsidRPr="00627719" w:rsidRDefault="00627719" w:rsidP="00627719">
      <w:pPr>
        <w:pStyle w:val="Body"/>
        <w:numPr>
          <w:ilvl w:val="0"/>
          <w:numId w:val="5"/>
        </w:numPr>
        <w:jc w:val="both"/>
        <w:rPr>
          <w:rFonts w:ascii="Times New Roman" w:eastAsia="Times New Roman" w:hAnsi="Times New Roman" w:cs="Times New Roman"/>
          <w:sz w:val="24"/>
          <w:szCs w:val="24"/>
        </w:rPr>
      </w:pPr>
      <w:r>
        <w:rPr>
          <w:rFonts w:ascii="Times New Roman" w:hAnsi="Times New Roman"/>
          <w:sz w:val="24"/>
          <w:szCs w:val="24"/>
        </w:rPr>
        <w:t>Research merit</w:t>
      </w:r>
      <w:r w:rsidR="007C0B5C">
        <w:rPr>
          <w:rFonts w:ascii="Times New Roman" w:hAnsi="Times New Roman"/>
          <w:sz w:val="24"/>
          <w:szCs w:val="24"/>
        </w:rPr>
        <w:t>,</w:t>
      </w:r>
    </w:p>
    <w:p w:rsidR="00627719" w:rsidRPr="00627719" w:rsidRDefault="00627719" w:rsidP="00627719">
      <w:pPr>
        <w:pStyle w:val="Body"/>
        <w:numPr>
          <w:ilvl w:val="0"/>
          <w:numId w:val="5"/>
        </w:numPr>
        <w:jc w:val="both"/>
        <w:rPr>
          <w:rFonts w:ascii="Times New Roman" w:eastAsia="Times New Roman" w:hAnsi="Times New Roman" w:cs="Times New Roman"/>
          <w:sz w:val="24"/>
          <w:szCs w:val="24"/>
        </w:rPr>
      </w:pPr>
      <w:r>
        <w:rPr>
          <w:rFonts w:ascii="Times New Roman" w:hAnsi="Times New Roman"/>
          <w:sz w:val="24"/>
          <w:szCs w:val="24"/>
        </w:rPr>
        <w:t>Educational benefit</w:t>
      </w:r>
      <w:r w:rsidR="007C0B5C">
        <w:rPr>
          <w:rFonts w:ascii="Times New Roman" w:hAnsi="Times New Roman"/>
          <w:sz w:val="24"/>
          <w:szCs w:val="24"/>
        </w:rPr>
        <w:t>,</w:t>
      </w:r>
    </w:p>
    <w:p w:rsidR="00627719" w:rsidRPr="00627719" w:rsidRDefault="00627719" w:rsidP="00627719">
      <w:pPr>
        <w:pStyle w:val="Body"/>
        <w:numPr>
          <w:ilvl w:val="0"/>
          <w:numId w:val="5"/>
        </w:numPr>
        <w:jc w:val="both"/>
        <w:rPr>
          <w:rFonts w:ascii="Times New Roman" w:eastAsia="Times New Roman" w:hAnsi="Times New Roman" w:cs="Times New Roman"/>
          <w:sz w:val="24"/>
          <w:szCs w:val="24"/>
        </w:rPr>
      </w:pPr>
      <w:r>
        <w:rPr>
          <w:rFonts w:ascii="Times New Roman" w:hAnsi="Times New Roman"/>
          <w:sz w:val="24"/>
          <w:szCs w:val="24"/>
        </w:rPr>
        <w:t>Appropriateness of proposed method or approach</w:t>
      </w:r>
      <w:r w:rsidR="007C0B5C">
        <w:rPr>
          <w:rFonts w:ascii="Times New Roman" w:hAnsi="Times New Roman"/>
          <w:sz w:val="24"/>
          <w:szCs w:val="24"/>
        </w:rPr>
        <w:t>,</w:t>
      </w:r>
    </w:p>
    <w:p w:rsidR="00627719" w:rsidRPr="00627719" w:rsidRDefault="00627719" w:rsidP="00627719">
      <w:pPr>
        <w:pStyle w:val="Body"/>
        <w:numPr>
          <w:ilvl w:val="0"/>
          <w:numId w:val="5"/>
        </w:numPr>
        <w:jc w:val="both"/>
        <w:rPr>
          <w:rFonts w:ascii="Times New Roman" w:eastAsia="Times New Roman" w:hAnsi="Times New Roman" w:cs="Times New Roman"/>
          <w:sz w:val="24"/>
          <w:szCs w:val="24"/>
        </w:rPr>
      </w:pPr>
      <w:r>
        <w:rPr>
          <w:rFonts w:ascii="Times New Roman" w:hAnsi="Times New Roman"/>
          <w:sz w:val="24"/>
          <w:szCs w:val="24"/>
        </w:rPr>
        <w:t>Capability of the applicant and/or faculty sponsor to conduct the propos</w:t>
      </w:r>
      <w:r w:rsidR="007C0B5C">
        <w:rPr>
          <w:rFonts w:ascii="Times New Roman" w:hAnsi="Times New Roman"/>
          <w:sz w:val="24"/>
          <w:szCs w:val="24"/>
        </w:rPr>
        <w:t>ed</w:t>
      </w:r>
      <w:r>
        <w:rPr>
          <w:rFonts w:ascii="Times New Roman" w:hAnsi="Times New Roman"/>
          <w:sz w:val="24"/>
          <w:szCs w:val="24"/>
        </w:rPr>
        <w:t xml:space="preserve"> activity</w:t>
      </w:r>
      <w:r w:rsidR="007C0B5C">
        <w:rPr>
          <w:rFonts w:ascii="Times New Roman" w:hAnsi="Times New Roman"/>
          <w:sz w:val="24"/>
          <w:szCs w:val="24"/>
        </w:rPr>
        <w:t>, and</w:t>
      </w:r>
    </w:p>
    <w:p w:rsidR="00627719" w:rsidRDefault="00627719" w:rsidP="00627719">
      <w:pPr>
        <w:pStyle w:val="Body"/>
        <w:numPr>
          <w:ilvl w:val="0"/>
          <w:numId w:val="5"/>
        </w:numPr>
        <w:jc w:val="both"/>
        <w:rPr>
          <w:rFonts w:ascii="Times New Roman" w:eastAsia="Times New Roman" w:hAnsi="Times New Roman" w:cs="Times New Roman"/>
          <w:sz w:val="24"/>
          <w:szCs w:val="24"/>
        </w:rPr>
      </w:pPr>
      <w:r>
        <w:rPr>
          <w:rFonts w:ascii="Times New Roman" w:hAnsi="Times New Roman"/>
          <w:sz w:val="24"/>
          <w:szCs w:val="24"/>
        </w:rPr>
        <w:t>A</w:t>
      </w:r>
      <w:r w:rsidR="007C0B5C">
        <w:rPr>
          <w:rFonts w:ascii="Times New Roman" w:hAnsi="Times New Roman"/>
          <w:sz w:val="24"/>
          <w:szCs w:val="24"/>
        </w:rPr>
        <w:t>ppropriateness of budget.</w:t>
      </w:r>
    </w:p>
    <w:p w:rsidR="007814B6" w:rsidRDefault="007814B6">
      <w:pPr>
        <w:pStyle w:val="Body"/>
        <w:jc w:val="center"/>
        <w:rPr>
          <w:rFonts w:ascii="Times New Roman" w:eastAsia="Times New Roman" w:hAnsi="Times New Roman" w:cs="Times New Roman"/>
          <w:b/>
          <w:bCs/>
          <w:sz w:val="24"/>
          <w:szCs w:val="24"/>
          <w:u w:val="single"/>
        </w:rPr>
      </w:pPr>
    </w:p>
    <w:p w:rsidR="00C54C98" w:rsidRPr="00E934E8" w:rsidRDefault="00900AB4" w:rsidP="00627719">
      <w:pPr>
        <w:pStyle w:val="Body"/>
        <w:numPr>
          <w:ilvl w:val="0"/>
          <w:numId w:val="3"/>
        </w:numPr>
        <w:rPr>
          <w:rFonts w:ascii="Times New Roman" w:eastAsia="Times New Roman" w:hAnsi="Times New Roman" w:cs="Times New Roman"/>
          <w:b/>
          <w:bCs/>
          <w:sz w:val="24"/>
          <w:szCs w:val="24"/>
        </w:rPr>
      </w:pPr>
      <w:r>
        <w:rPr>
          <w:rFonts w:ascii="Times New Roman" w:hAnsi="Times New Roman"/>
          <w:b/>
          <w:bCs/>
          <w:sz w:val="24"/>
          <w:szCs w:val="24"/>
        </w:rPr>
        <w:t xml:space="preserve">Are funded students and faculty sponsors required to </w:t>
      </w:r>
      <w:r w:rsidR="00EC7B2C">
        <w:rPr>
          <w:rFonts w:ascii="Times New Roman" w:hAnsi="Times New Roman"/>
          <w:b/>
          <w:bCs/>
          <w:sz w:val="24"/>
          <w:szCs w:val="24"/>
        </w:rPr>
        <w:t xml:space="preserve">attend </w:t>
      </w:r>
      <w:r>
        <w:rPr>
          <w:rFonts w:ascii="Times New Roman" w:hAnsi="Times New Roman"/>
          <w:b/>
          <w:bCs/>
          <w:sz w:val="24"/>
          <w:szCs w:val="24"/>
        </w:rPr>
        <w:t>and remain for the entire S</w:t>
      </w:r>
      <w:r w:rsidR="00EC7B2C">
        <w:rPr>
          <w:rFonts w:ascii="Times New Roman" w:hAnsi="Times New Roman"/>
          <w:b/>
          <w:bCs/>
          <w:sz w:val="24"/>
          <w:szCs w:val="24"/>
        </w:rPr>
        <w:t>ymposium?</w:t>
      </w:r>
    </w:p>
    <w:p w:rsidR="00C54C98" w:rsidRDefault="00900AB4" w:rsidP="00C92426">
      <w:pPr>
        <w:pStyle w:val="Body"/>
        <w:ind w:left="360"/>
        <w:jc w:val="both"/>
        <w:rPr>
          <w:rFonts w:ascii="Times New Roman" w:hAnsi="Times New Roman"/>
          <w:sz w:val="24"/>
          <w:szCs w:val="24"/>
        </w:rPr>
      </w:pPr>
      <w:r>
        <w:rPr>
          <w:rFonts w:ascii="Times New Roman" w:hAnsi="Times New Roman"/>
          <w:sz w:val="24"/>
          <w:szCs w:val="24"/>
        </w:rPr>
        <w:t xml:space="preserve">Yes, </w:t>
      </w:r>
      <w:r w:rsidRPr="007C0B5C">
        <w:rPr>
          <w:rFonts w:ascii="Times New Roman" w:hAnsi="Times New Roman"/>
          <w:sz w:val="24"/>
          <w:szCs w:val="24"/>
          <w:u w:val="single"/>
        </w:rPr>
        <w:t xml:space="preserve">funded students and sponsoring faculty members are expected to be present </w:t>
      </w:r>
      <w:r w:rsidR="00C12EF1" w:rsidRPr="007C0B5C">
        <w:rPr>
          <w:rFonts w:ascii="Times New Roman" w:hAnsi="Times New Roman"/>
          <w:sz w:val="24"/>
          <w:szCs w:val="24"/>
          <w:u w:val="single"/>
        </w:rPr>
        <w:t>for the entire Symposium</w:t>
      </w:r>
      <w:r>
        <w:rPr>
          <w:rFonts w:ascii="Times New Roman" w:hAnsi="Times New Roman"/>
          <w:sz w:val="24"/>
          <w:szCs w:val="24"/>
        </w:rPr>
        <w:t xml:space="preserve">.  If there is a compelling reason and/or unexpected </w:t>
      </w:r>
      <w:r w:rsidR="007C0B5C">
        <w:rPr>
          <w:rFonts w:ascii="Times New Roman" w:hAnsi="Times New Roman"/>
          <w:sz w:val="24"/>
          <w:szCs w:val="24"/>
        </w:rPr>
        <w:t xml:space="preserve">issues </w:t>
      </w:r>
      <w:r w:rsidR="00376889">
        <w:rPr>
          <w:rFonts w:ascii="Times New Roman" w:hAnsi="Times New Roman"/>
          <w:sz w:val="24"/>
          <w:szCs w:val="24"/>
        </w:rPr>
        <w:t xml:space="preserve">that arise and the </w:t>
      </w:r>
      <w:r w:rsidR="007C0B5C">
        <w:rPr>
          <w:rFonts w:ascii="Times New Roman" w:hAnsi="Times New Roman"/>
          <w:sz w:val="24"/>
          <w:szCs w:val="24"/>
        </w:rPr>
        <w:t>student or</w:t>
      </w:r>
      <w:r>
        <w:rPr>
          <w:rFonts w:ascii="Times New Roman" w:hAnsi="Times New Roman"/>
          <w:sz w:val="24"/>
          <w:szCs w:val="24"/>
        </w:rPr>
        <w:t xml:space="preserve"> faculty member cannot be present </w:t>
      </w:r>
      <w:r w:rsidR="00376889">
        <w:rPr>
          <w:rFonts w:ascii="Times New Roman" w:hAnsi="Times New Roman"/>
          <w:sz w:val="24"/>
          <w:szCs w:val="24"/>
        </w:rPr>
        <w:t xml:space="preserve">for the entire Symposium, </w:t>
      </w:r>
      <w:r w:rsidR="00C12EF1">
        <w:rPr>
          <w:rFonts w:ascii="Times New Roman" w:hAnsi="Times New Roman"/>
          <w:sz w:val="24"/>
          <w:szCs w:val="24"/>
        </w:rPr>
        <w:t>the faculty sponsor should contact SCICU (803-799-7122) and explain the reasoning prior to the date of the Symposium.</w:t>
      </w:r>
      <w:r w:rsidR="007C0B5C">
        <w:rPr>
          <w:rFonts w:ascii="Times New Roman" w:hAnsi="Times New Roman"/>
          <w:sz w:val="24"/>
          <w:szCs w:val="24"/>
        </w:rPr>
        <w:t xml:space="preserve"> </w:t>
      </w:r>
      <w:r w:rsidR="00EC7B2C">
        <w:rPr>
          <w:rFonts w:ascii="Times New Roman" w:hAnsi="Times New Roman"/>
          <w:sz w:val="24"/>
          <w:szCs w:val="24"/>
        </w:rPr>
        <w:t xml:space="preserve">Colleges should plan to excuse </w:t>
      </w:r>
      <w:r>
        <w:rPr>
          <w:rFonts w:ascii="Times New Roman" w:hAnsi="Times New Roman"/>
          <w:sz w:val="24"/>
          <w:szCs w:val="24"/>
        </w:rPr>
        <w:t xml:space="preserve">funded </w:t>
      </w:r>
      <w:r w:rsidR="00EC7B2C">
        <w:rPr>
          <w:rFonts w:ascii="Times New Roman" w:hAnsi="Times New Roman"/>
          <w:sz w:val="24"/>
          <w:szCs w:val="24"/>
        </w:rPr>
        <w:t>students</w:t>
      </w:r>
      <w:r w:rsidR="00376889">
        <w:rPr>
          <w:rFonts w:ascii="Times New Roman" w:hAnsi="Times New Roman"/>
          <w:sz w:val="24"/>
          <w:szCs w:val="24"/>
        </w:rPr>
        <w:t xml:space="preserve"> and their faculty sponsor in order for both to attend the entire </w:t>
      </w:r>
      <w:r>
        <w:rPr>
          <w:rFonts w:ascii="Times New Roman" w:hAnsi="Times New Roman"/>
          <w:sz w:val="24"/>
          <w:szCs w:val="24"/>
        </w:rPr>
        <w:t>S</w:t>
      </w:r>
      <w:r w:rsidR="00EC7B2C">
        <w:rPr>
          <w:rFonts w:ascii="Times New Roman" w:hAnsi="Times New Roman"/>
          <w:sz w:val="24"/>
          <w:szCs w:val="24"/>
        </w:rPr>
        <w:t>ymposium.</w:t>
      </w:r>
      <w:r w:rsidR="00376889">
        <w:rPr>
          <w:rFonts w:ascii="Times New Roman" w:hAnsi="Times New Roman"/>
          <w:sz w:val="24"/>
          <w:szCs w:val="24"/>
        </w:rPr>
        <w:t xml:space="preserve">  </w:t>
      </w:r>
      <w:r w:rsidR="00DD0C0C">
        <w:rPr>
          <w:rFonts w:ascii="Times New Roman" w:hAnsi="Times New Roman"/>
          <w:sz w:val="24"/>
          <w:szCs w:val="24"/>
        </w:rPr>
        <w:t xml:space="preserve">Faculty and their funded students that do not provide an explanation to SCICU </w:t>
      </w:r>
      <w:r w:rsidR="00C12EF1">
        <w:rPr>
          <w:rFonts w:ascii="Times New Roman" w:hAnsi="Times New Roman"/>
          <w:sz w:val="24"/>
          <w:szCs w:val="24"/>
        </w:rPr>
        <w:t xml:space="preserve">prior to the date of the Symposium will </w:t>
      </w:r>
      <w:r w:rsidR="00A46D7D">
        <w:rPr>
          <w:rFonts w:ascii="Times New Roman" w:hAnsi="Times New Roman"/>
          <w:sz w:val="24"/>
          <w:szCs w:val="24"/>
        </w:rPr>
        <w:t xml:space="preserve">risk </w:t>
      </w:r>
      <w:r w:rsidR="00DD0C0C">
        <w:rPr>
          <w:rFonts w:ascii="Times New Roman" w:hAnsi="Times New Roman"/>
          <w:sz w:val="24"/>
          <w:szCs w:val="24"/>
        </w:rPr>
        <w:t xml:space="preserve">losing </w:t>
      </w:r>
      <w:r w:rsidR="00376889">
        <w:rPr>
          <w:rFonts w:ascii="Times New Roman" w:hAnsi="Times New Roman"/>
          <w:sz w:val="24"/>
          <w:szCs w:val="24"/>
        </w:rPr>
        <w:t xml:space="preserve">future funding for themselves and their college or university </w:t>
      </w:r>
      <w:r w:rsidR="00DD0C0C">
        <w:rPr>
          <w:rFonts w:ascii="Times New Roman" w:hAnsi="Times New Roman"/>
          <w:sz w:val="24"/>
          <w:szCs w:val="24"/>
        </w:rPr>
        <w:t xml:space="preserve">for </w:t>
      </w:r>
      <w:r w:rsidR="00C12EF1">
        <w:rPr>
          <w:rFonts w:ascii="Times New Roman" w:hAnsi="Times New Roman"/>
          <w:sz w:val="24"/>
          <w:szCs w:val="24"/>
        </w:rPr>
        <w:t xml:space="preserve">one funding cycle.  </w:t>
      </w:r>
    </w:p>
    <w:p w:rsidR="00E934E8" w:rsidRDefault="00E934E8">
      <w:pPr>
        <w:pStyle w:val="Body"/>
        <w:rPr>
          <w:rFonts w:ascii="Times New Roman" w:hAnsi="Times New Roman"/>
          <w:sz w:val="24"/>
          <w:szCs w:val="24"/>
        </w:rPr>
      </w:pPr>
    </w:p>
    <w:p w:rsidR="00C54C98" w:rsidRDefault="00C12EF1" w:rsidP="00627719">
      <w:pPr>
        <w:pStyle w:val="Body"/>
        <w:numPr>
          <w:ilvl w:val="0"/>
          <w:numId w:val="3"/>
        </w:numPr>
        <w:rPr>
          <w:rFonts w:ascii="Times New Roman" w:eastAsia="Times New Roman" w:hAnsi="Times New Roman" w:cs="Times New Roman"/>
          <w:b/>
          <w:bCs/>
          <w:sz w:val="24"/>
          <w:szCs w:val="24"/>
        </w:rPr>
      </w:pPr>
      <w:r>
        <w:rPr>
          <w:rFonts w:ascii="Times New Roman" w:hAnsi="Times New Roman"/>
          <w:b/>
          <w:bCs/>
          <w:sz w:val="24"/>
          <w:szCs w:val="24"/>
        </w:rPr>
        <w:t xml:space="preserve">Are projects that </w:t>
      </w:r>
      <w:r w:rsidR="00EC7B2C">
        <w:rPr>
          <w:rFonts w:ascii="Times New Roman" w:hAnsi="Times New Roman"/>
          <w:b/>
          <w:bCs/>
          <w:sz w:val="24"/>
          <w:szCs w:val="24"/>
        </w:rPr>
        <w:t>produce a cr</w:t>
      </w:r>
      <w:r w:rsidR="00E934E8">
        <w:rPr>
          <w:rFonts w:ascii="Times New Roman" w:hAnsi="Times New Roman"/>
          <w:b/>
          <w:bCs/>
          <w:sz w:val="24"/>
          <w:szCs w:val="24"/>
        </w:rPr>
        <w:t>eative project</w:t>
      </w:r>
      <w:r w:rsidR="00A46D7D">
        <w:rPr>
          <w:rFonts w:ascii="Times New Roman" w:hAnsi="Times New Roman"/>
          <w:b/>
          <w:bCs/>
          <w:sz w:val="24"/>
          <w:szCs w:val="24"/>
        </w:rPr>
        <w:t>,</w:t>
      </w:r>
      <w:r w:rsidR="00E934E8">
        <w:rPr>
          <w:rFonts w:ascii="Times New Roman" w:hAnsi="Times New Roman"/>
          <w:b/>
          <w:bCs/>
          <w:sz w:val="24"/>
          <w:szCs w:val="24"/>
        </w:rPr>
        <w:t xml:space="preserve"> such as a novel</w:t>
      </w:r>
      <w:r>
        <w:rPr>
          <w:rFonts w:ascii="Times New Roman" w:hAnsi="Times New Roman"/>
          <w:b/>
          <w:bCs/>
          <w:sz w:val="24"/>
          <w:szCs w:val="24"/>
        </w:rPr>
        <w:t xml:space="preserve">, </w:t>
      </w:r>
      <w:r w:rsidR="00E934E8">
        <w:rPr>
          <w:rFonts w:ascii="Times New Roman" w:hAnsi="Times New Roman"/>
          <w:b/>
          <w:bCs/>
          <w:sz w:val="24"/>
          <w:szCs w:val="24"/>
        </w:rPr>
        <w:t>production of artwork</w:t>
      </w:r>
      <w:r>
        <w:rPr>
          <w:rFonts w:ascii="Times New Roman" w:hAnsi="Times New Roman"/>
          <w:b/>
          <w:bCs/>
          <w:sz w:val="24"/>
          <w:szCs w:val="24"/>
        </w:rPr>
        <w:t>,</w:t>
      </w:r>
      <w:r w:rsidR="00E934E8">
        <w:rPr>
          <w:rFonts w:ascii="Times New Roman" w:hAnsi="Times New Roman"/>
          <w:b/>
          <w:bCs/>
          <w:sz w:val="24"/>
          <w:szCs w:val="24"/>
        </w:rPr>
        <w:t xml:space="preserve"> or building of a </w:t>
      </w:r>
      <w:r w:rsidR="00EC7B2C">
        <w:rPr>
          <w:rFonts w:ascii="Times New Roman" w:hAnsi="Times New Roman"/>
          <w:b/>
          <w:bCs/>
          <w:sz w:val="24"/>
          <w:szCs w:val="24"/>
        </w:rPr>
        <w:t>machine</w:t>
      </w:r>
      <w:r>
        <w:rPr>
          <w:rFonts w:ascii="Times New Roman" w:hAnsi="Times New Roman"/>
          <w:b/>
          <w:bCs/>
          <w:sz w:val="24"/>
          <w:szCs w:val="24"/>
        </w:rPr>
        <w:t>, etc.,</w:t>
      </w:r>
      <w:r w:rsidR="00EC7B2C">
        <w:rPr>
          <w:rFonts w:ascii="Times New Roman" w:hAnsi="Times New Roman"/>
          <w:b/>
          <w:bCs/>
          <w:sz w:val="24"/>
          <w:szCs w:val="24"/>
        </w:rPr>
        <w:t xml:space="preserve"> </w:t>
      </w:r>
      <w:r>
        <w:rPr>
          <w:rFonts w:ascii="Times New Roman" w:hAnsi="Times New Roman"/>
          <w:b/>
          <w:bCs/>
          <w:sz w:val="24"/>
          <w:szCs w:val="24"/>
        </w:rPr>
        <w:t>considered for funding</w:t>
      </w:r>
      <w:r w:rsidR="00EC7B2C">
        <w:rPr>
          <w:rFonts w:ascii="Times New Roman" w:hAnsi="Times New Roman"/>
          <w:b/>
          <w:bCs/>
          <w:sz w:val="24"/>
          <w:szCs w:val="24"/>
        </w:rPr>
        <w:t>?</w:t>
      </w:r>
    </w:p>
    <w:p w:rsidR="00C54C98" w:rsidRDefault="00A46D7D" w:rsidP="006A539A">
      <w:pPr>
        <w:pStyle w:val="Body"/>
        <w:ind w:left="360"/>
        <w:jc w:val="both"/>
        <w:rPr>
          <w:rFonts w:ascii="Times New Roman" w:eastAsia="Times New Roman" w:hAnsi="Times New Roman" w:cs="Times New Roman"/>
          <w:sz w:val="24"/>
          <w:szCs w:val="24"/>
        </w:rPr>
      </w:pPr>
      <w:r>
        <w:rPr>
          <w:rFonts w:ascii="Times New Roman" w:hAnsi="Times New Roman"/>
          <w:sz w:val="24"/>
          <w:szCs w:val="24"/>
        </w:rPr>
        <w:t xml:space="preserve">Every proposal submitted is viewed with the criteria stated in #1 above taken into consideration.  </w:t>
      </w:r>
      <w:r w:rsidR="00EC7B2C">
        <w:rPr>
          <w:rFonts w:ascii="Times New Roman" w:hAnsi="Times New Roman"/>
          <w:sz w:val="24"/>
          <w:szCs w:val="24"/>
        </w:rPr>
        <w:t xml:space="preserve">We sponsor only </w:t>
      </w:r>
      <w:r>
        <w:rPr>
          <w:rFonts w:ascii="Times New Roman" w:hAnsi="Times New Roman"/>
          <w:sz w:val="24"/>
          <w:szCs w:val="24"/>
        </w:rPr>
        <w:t xml:space="preserve">traditional </w:t>
      </w:r>
      <w:r w:rsidR="00DD0C0C">
        <w:rPr>
          <w:rFonts w:ascii="Times New Roman" w:hAnsi="Times New Roman"/>
          <w:sz w:val="24"/>
          <w:szCs w:val="24"/>
        </w:rPr>
        <w:t xml:space="preserve">research </w:t>
      </w:r>
      <w:r w:rsidR="00EC7B2C">
        <w:rPr>
          <w:rFonts w:ascii="Times New Roman" w:hAnsi="Times New Roman"/>
          <w:sz w:val="24"/>
          <w:szCs w:val="24"/>
        </w:rPr>
        <w:t xml:space="preserve">projects. If the </w:t>
      </w:r>
      <w:r w:rsidR="00F94AF2">
        <w:rPr>
          <w:rFonts w:ascii="Times New Roman" w:hAnsi="Times New Roman"/>
          <w:sz w:val="24"/>
          <w:szCs w:val="24"/>
        </w:rPr>
        <w:t xml:space="preserve">research </w:t>
      </w:r>
      <w:r w:rsidR="00EC7B2C">
        <w:rPr>
          <w:rFonts w:ascii="Times New Roman" w:hAnsi="Times New Roman"/>
          <w:sz w:val="24"/>
          <w:szCs w:val="24"/>
        </w:rPr>
        <w:t>pro</w:t>
      </w:r>
      <w:r>
        <w:rPr>
          <w:rFonts w:ascii="Times New Roman" w:hAnsi="Times New Roman"/>
          <w:sz w:val="24"/>
          <w:szCs w:val="24"/>
        </w:rPr>
        <w:t>posal</w:t>
      </w:r>
      <w:r w:rsidR="00EC7B2C">
        <w:rPr>
          <w:rFonts w:ascii="Times New Roman" w:hAnsi="Times New Roman"/>
          <w:sz w:val="24"/>
          <w:szCs w:val="24"/>
        </w:rPr>
        <w:t xml:space="preserve"> lays </w:t>
      </w:r>
      <w:r w:rsidR="00F94AF2">
        <w:rPr>
          <w:rFonts w:ascii="Times New Roman" w:hAnsi="Times New Roman"/>
          <w:sz w:val="24"/>
          <w:szCs w:val="24"/>
        </w:rPr>
        <w:t xml:space="preserve">the </w:t>
      </w:r>
      <w:r w:rsidR="00EC7B2C">
        <w:rPr>
          <w:rFonts w:ascii="Times New Roman" w:hAnsi="Times New Roman"/>
          <w:sz w:val="24"/>
          <w:szCs w:val="24"/>
        </w:rPr>
        <w:t xml:space="preserve">ground work for the </w:t>
      </w:r>
      <w:r w:rsidR="00E934E8">
        <w:rPr>
          <w:rFonts w:ascii="Times New Roman" w:hAnsi="Times New Roman"/>
          <w:sz w:val="24"/>
          <w:szCs w:val="24"/>
        </w:rPr>
        <w:t xml:space="preserve">creative </w:t>
      </w:r>
      <w:r w:rsidR="00EC7B2C">
        <w:rPr>
          <w:rFonts w:ascii="Times New Roman" w:hAnsi="Times New Roman"/>
          <w:sz w:val="24"/>
          <w:szCs w:val="24"/>
        </w:rPr>
        <w:t>project</w:t>
      </w:r>
      <w:r w:rsidR="00E934E8">
        <w:rPr>
          <w:rFonts w:ascii="Times New Roman" w:hAnsi="Times New Roman"/>
          <w:sz w:val="24"/>
          <w:szCs w:val="24"/>
        </w:rPr>
        <w:t xml:space="preserve"> then the proposal </w:t>
      </w:r>
      <w:r>
        <w:rPr>
          <w:rFonts w:ascii="Times New Roman" w:hAnsi="Times New Roman"/>
          <w:sz w:val="24"/>
          <w:szCs w:val="24"/>
        </w:rPr>
        <w:t xml:space="preserve">may </w:t>
      </w:r>
      <w:r w:rsidR="00EC7B2C">
        <w:rPr>
          <w:rFonts w:ascii="Times New Roman" w:hAnsi="Times New Roman"/>
          <w:sz w:val="24"/>
          <w:szCs w:val="24"/>
        </w:rPr>
        <w:t>be</w:t>
      </w:r>
      <w:r w:rsidR="00E934E8">
        <w:rPr>
          <w:rFonts w:ascii="Times New Roman" w:hAnsi="Times New Roman"/>
          <w:sz w:val="24"/>
          <w:szCs w:val="24"/>
        </w:rPr>
        <w:t xml:space="preserve"> considered for</w:t>
      </w:r>
      <w:r w:rsidR="00EC7B2C">
        <w:rPr>
          <w:rFonts w:ascii="Times New Roman" w:hAnsi="Times New Roman"/>
          <w:sz w:val="24"/>
          <w:szCs w:val="24"/>
        </w:rPr>
        <w:t xml:space="preserve"> fund</w:t>
      </w:r>
      <w:r w:rsidR="00E934E8">
        <w:rPr>
          <w:rFonts w:ascii="Times New Roman" w:hAnsi="Times New Roman"/>
          <w:sz w:val="24"/>
          <w:szCs w:val="24"/>
        </w:rPr>
        <w:t>ing</w:t>
      </w:r>
      <w:r w:rsidR="00EC7B2C">
        <w:rPr>
          <w:rFonts w:ascii="Times New Roman" w:hAnsi="Times New Roman"/>
          <w:sz w:val="24"/>
          <w:szCs w:val="24"/>
        </w:rPr>
        <w:t>.</w:t>
      </w:r>
    </w:p>
    <w:p w:rsidR="00C54C98" w:rsidRDefault="00C54C98">
      <w:pPr>
        <w:pStyle w:val="Body"/>
        <w:rPr>
          <w:rFonts w:ascii="Times New Roman" w:eastAsia="Times New Roman" w:hAnsi="Times New Roman" w:cs="Times New Roman"/>
          <w:sz w:val="24"/>
          <w:szCs w:val="24"/>
        </w:rPr>
      </w:pPr>
    </w:p>
    <w:p w:rsidR="00C54C98" w:rsidRDefault="00C92426" w:rsidP="00627719">
      <w:pPr>
        <w:pStyle w:val="Body"/>
        <w:numPr>
          <w:ilvl w:val="0"/>
          <w:numId w:val="3"/>
        </w:numPr>
        <w:rPr>
          <w:rFonts w:ascii="Times New Roman" w:eastAsia="Times New Roman" w:hAnsi="Times New Roman" w:cs="Times New Roman"/>
          <w:b/>
          <w:bCs/>
          <w:sz w:val="24"/>
          <w:szCs w:val="24"/>
        </w:rPr>
      </w:pPr>
      <w:r>
        <w:rPr>
          <w:rFonts w:ascii="Times New Roman" w:hAnsi="Times New Roman"/>
          <w:b/>
          <w:bCs/>
          <w:sz w:val="24"/>
          <w:szCs w:val="24"/>
        </w:rPr>
        <w:t xml:space="preserve">Is compensation to participants in my research allowed?  </w:t>
      </w:r>
    </w:p>
    <w:p w:rsidR="00C54C98" w:rsidRDefault="00DD0C0C" w:rsidP="00F94AF2">
      <w:pPr>
        <w:pStyle w:val="Body"/>
        <w:ind w:left="360"/>
        <w:rPr>
          <w:rFonts w:ascii="Times New Roman" w:eastAsia="Times New Roman" w:hAnsi="Times New Roman" w:cs="Times New Roman"/>
          <w:sz w:val="24"/>
          <w:szCs w:val="24"/>
        </w:rPr>
      </w:pPr>
      <w:r>
        <w:rPr>
          <w:rFonts w:ascii="Times New Roman" w:hAnsi="Times New Roman"/>
          <w:sz w:val="24"/>
          <w:szCs w:val="24"/>
        </w:rPr>
        <w:t xml:space="preserve">Often student researchers will want to pay (or otherwise reward) research participants.  </w:t>
      </w:r>
      <w:r w:rsidR="0015718E">
        <w:rPr>
          <w:rFonts w:ascii="Times New Roman" w:hAnsi="Times New Roman"/>
          <w:sz w:val="24"/>
          <w:szCs w:val="24"/>
        </w:rPr>
        <w:t xml:space="preserve">In such cases, the request must contain detailed and compelling information as to why the participant fee is important to the project.  The reasoning will be evaluated on a case by case basis.  </w:t>
      </w:r>
    </w:p>
    <w:p w:rsidR="00C54C98" w:rsidRDefault="00C54C98">
      <w:pPr>
        <w:pStyle w:val="Body"/>
        <w:rPr>
          <w:rFonts w:ascii="Times New Roman" w:eastAsia="Times New Roman" w:hAnsi="Times New Roman" w:cs="Times New Roman"/>
          <w:sz w:val="24"/>
          <w:szCs w:val="24"/>
        </w:rPr>
      </w:pPr>
    </w:p>
    <w:p w:rsidR="00C92426" w:rsidRPr="00C92426" w:rsidRDefault="00EC7B2C" w:rsidP="00627719">
      <w:pPr>
        <w:pStyle w:val="Body"/>
        <w:numPr>
          <w:ilvl w:val="0"/>
          <w:numId w:val="3"/>
        </w:numPr>
        <w:rPr>
          <w:rFonts w:ascii="Times New Roman" w:eastAsia="Times New Roman" w:hAnsi="Times New Roman" w:cs="Times New Roman"/>
          <w:sz w:val="24"/>
          <w:szCs w:val="24"/>
        </w:rPr>
      </w:pPr>
      <w:r w:rsidRPr="00C92426">
        <w:rPr>
          <w:rFonts w:ascii="Times New Roman" w:hAnsi="Times New Roman"/>
          <w:b/>
          <w:bCs/>
          <w:sz w:val="24"/>
          <w:szCs w:val="24"/>
        </w:rPr>
        <w:lastRenderedPageBreak/>
        <w:t xml:space="preserve">How </w:t>
      </w:r>
      <w:r w:rsidR="00F94AF2" w:rsidRPr="00C92426">
        <w:rPr>
          <w:rFonts w:ascii="Times New Roman" w:hAnsi="Times New Roman"/>
          <w:b/>
          <w:bCs/>
          <w:sz w:val="24"/>
          <w:szCs w:val="24"/>
        </w:rPr>
        <w:t>is the student stipend calculated</w:t>
      </w:r>
      <w:r w:rsidRPr="00C92426">
        <w:rPr>
          <w:rFonts w:ascii="Times New Roman" w:hAnsi="Times New Roman"/>
          <w:b/>
          <w:bCs/>
          <w:sz w:val="24"/>
          <w:szCs w:val="24"/>
        </w:rPr>
        <w:t>?</w:t>
      </w:r>
    </w:p>
    <w:p w:rsidR="00C54C98" w:rsidRPr="00C92426" w:rsidRDefault="00376889" w:rsidP="006A539A">
      <w:pPr>
        <w:pStyle w:val="Body"/>
        <w:ind w:left="360"/>
        <w:jc w:val="both"/>
        <w:rPr>
          <w:rFonts w:ascii="Times New Roman" w:eastAsia="Times New Roman" w:hAnsi="Times New Roman" w:cs="Times New Roman"/>
          <w:sz w:val="24"/>
          <w:szCs w:val="24"/>
        </w:rPr>
      </w:pPr>
      <w:r>
        <w:rPr>
          <w:rFonts w:ascii="Times New Roman" w:hAnsi="Times New Roman"/>
          <w:sz w:val="24"/>
          <w:szCs w:val="24"/>
        </w:rPr>
        <w:t xml:space="preserve">Funded students are not paid a flat stipend.  </w:t>
      </w:r>
      <w:r w:rsidR="00923721">
        <w:rPr>
          <w:rFonts w:ascii="Times New Roman" w:hAnsi="Times New Roman"/>
          <w:sz w:val="24"/>
          <w:szCs w:val="24"/>
        </w:rPr>
        <w:t>The s</w:t>
      </w:r>
      <w:r>
        <w:rPr>
          <w:rFonts w:ascii="Times New Roman" w:hAnsi="Times New Roman"/>
          <w:sz w:val="24"/>
          <w:szCs w:val="24"/>
        </w:rPr>
        <w:t xml:space="preserve">tudent stipend is paid at a rate of $8.00 per hour </w:t>
      </w:r>
      <w:r w:rsidR="00923721">
        <w:rPr>
          <w:rFonts w:ascii="Times New Roman" w:hAnsi="Times New Roman"/>
          <w:sz w:val="24"/>
          <w:szCs w:val="24"/>
        </w:rPr>
        <w:t xml:space="preserve">for the time the student is working on the project.  </w:t>
      </w:r>
      <w:r w:rsidR="00F94AF2" w:rsidRPr="00C92426">
        <w:rPr>
          <w:rFonts w:ascii="Times New Roman" w:hAnsi="Times New Roman"/>
          <w:sz w:val="24"/>
          <w:szCs w:val="24"/>
        </w:rPr>
        <w:t>The budget section of the proposal should thoroughly explain how many hours the student will spend on his/her project.</w:t>
      </w:r>
      <w:r w:rsidR="00C92426">
        <w:rPr>
          <w:rFonts w:ascii="Times New Roman" w:hAnsi="Times New Roman"/>
          <w:sz w:val="24"/>
          <w:szCs w:val="24"/>
        </w:rPr>
        <w:t xml:space="preserve">  This is a grant and SCICU does not withhold taxes.</w:t>
      </w:r>
      <w:r w:rsidR="00F94AF2" w:rsidRPr="00C92426">
        <w:rPr>
          <w:rFonts w:ascii="Times New Roman" w:hAnsi="Times New Roman"/>
          <w:sz w:val="24"/>
          <w:szCs w:val="24"/>
        </w:rPr>
        <w:t xml:space="preserve">  </w:t>
      </w:r>
    </w:p>
    <w:p w:rsidR="00C54C98" w:rsidRDefault="00C54C98">
      <w:pPr>
        <w:pStyle w:val="Body"/>
        <w:rPr>
          <w:rFonts w:ascii="Times New Roman" w:eastAsia="Times New Roman" w:hAnsi="Times New Roman" w:cs="Times New Roman"/>
          <w:sz w:val="24"/>
          <w:szCs w:val="24"/>
        </w:rPr>
      </w:pPr>
    </w:p>
    <w:p w:rsidR="00923721" w:rsidRDefault="00923721">
      <w:pPr>
        <w:pStyle w:val="Body"/>
        <w:rPr>
          <w:rFonts w:ascii="Times New Roman" w:eastAsia="Times New Roman" w:hAnsi="Times New Roman" w:cs="Times New Roman"/>
          <w:sz w:val="24"/>
          <w:szCs w:val="24"/>
        </w:rPr>
      </w:pPr>
    </w:p>
    <w:p w:rsidR="00923721" w:rsidRDefault="00923721">
      <w:pPr>
        <w:pStyle w:val="Body"/>
        <w:rPr>
          <w:rFonts w:ascii="Times New Roman" w:eastAsia="Times New Roman" w:hAnsi="Times New Roman" w:cs="Times New Roman"/>
          <w:sz w:val="24"/>
          <w:szCs w:val="24"/>
        </w:rPr>
      </w:pPr>
    </w:p>
    <w:p w:rsidR="00923721" w:rsidRDefault="00923721">
      <w:pPr>
        <w:pStyle w:val="Body"/>
        <w:rPr>
          <w:rFonts w:ascii="Times New Roman" w:eastAsia="Times New Roman" w:hAnsi="Times New Roman" w:cs="Times New Roman"/>
          <w:sz w:val="24"/>
          <w:szCs w:val="24"/>
        </w:rPr>
      </w:pPr>
    </w:p>
    <w:p w:rsidR="00C54C98" w:rsidRDefault="00EC7B2C" w:rsidP="00376889">
      <w:pPr>
        <w:pStyle w:val="Body"/>
        <w:numPr>
          <w:ilvl w:val="0"/>
          <w:numId w:val="3"/>
        </w:numPr>
        <w:rPr>
          <w:rFonts w:ascii="Times New Roman" w:eastAsia="Times New Roman" w:hAnsi="Times New Roman" w:cs="Times New Roman"/>
          <w:b/>
          <w:bCs/>
          <w:sz w:val="24"/>
          <w:szCs w:val="24"/>
        </w:rPr>
      </w:pPr>
      <w:r>
        <w:rPr>
          <w:rFonts w:ascii="Times New Roman" w:hAnsi="Times New Roman"/>
          <w:b/>
          <w:bCs/>
          <w:sz w:val="24"/>
          <w:szCs w:val="24"/>
        </w:rPr>
        <w:t>Do you fund equipment</w:t>
      </w:r>
      <w:r w:rsidR="00627719">
        <w:rPr>
          <w:rFonts w:ascii="Times New Roman" w:hAnsi="Times New Roman"/>
          <w:b/>
          <w:bCs/>
          <w:sz w:val="24"/>
          <w:szCs w:val="24"/>
        </w:rPr>
        <w:t xml:space="preserve"> or computers/tablets/smart phones/software</w:t>
      </w:r>
      <w:r>
        <w:rPr>
          <w:rFonts w:ascii="Times New Roman" w:hAnsi="Times New Roman"/>
          <w:b/>
          <w:bCs/>
          <w:sz w:val="24"/>
          <w:szCs w:val="24"/>
        </w:rPr>
        <w:t>?</w:t>
      </w:r>
    </w:p>
    <w:p w:rsidR="00C54C98" w:rsidRDefault="00EC7B2C" w:rsidP="007C0B5C">
      <w:pPr>
        <w:pStyle w:val="Body"/>
        <w:ind w:left="360"/>
        <w:jc w:val="both"/>
        <w:rPr>
          <w:rFonts w:ascii="Times New Roman" w:hAnsi="Times New Roman"/>
          <w:sz w:val="24"/>
          <w:szCs w:val="24"/>
        </w:rPr>
      </w:pPr>
      <w:r>
        <w:rPr>
          <w:rFonts w:ascii="Times New Roman" w:hAnsi="Times New Roman"/>
          <w:sz w:val="24"/>
          <w:szCs w:val="24"/>
        </w:rPr>
        <w:t xml:space="preserve">Small equipment </w:t>
      </w:r>
      <w:r w:rsidR="00E934E8">
        <w:rPr>
          <w:rFonts w:ascii="Times New Roman" w:hAnsi="Times New Roman"/>
          <w:sz w:val="24"/>
          <w:szCs w:val="24"/>
        </w:rPr>
        <w:t>such as hot plates, microscope lenses, pH meter, etc.</w:t>
      </w:r>
      <w:r w:rsidR="00C92426">
        <w:rPr>
          <w:rFonts w:ascii="Times New Roman" w:hAnsi="Times New Roman"/>
          <w:sz w:val="24"/>
          <w:szCs w:val="24"/>
        </w:rPr>
        <w:t>,</w:t>
      </w:r>
      <w:r>
        <w:rPr>
          <w:rFonts w:ascii="Times New Roman" w:hAnsi="Times New Roman"/>
          <w:sz w:val="24"/>
          <w:szCs w:val="24"/>
        </w:rPr>
        <w:t xml:space="preserve"> </w:t>
      </w:r>
      <w:r w:rsidR="00F94AF2">
        <w:rPr>
          <w:rFonts w:ascii="Times New Roman" w:hAnsi="Times New Roman"/>
          <w:sz w:val="24"/>
          <w:szCs w:val="24"/>
        </w:rPr>
        <w:t xml:space="preserve">may be </w:t>
      </w:r>
      <w:r w:rsidR="00C92426">
        <w:rPr>
          <w:rFonts w:ascii="Times New Roman" w:hAnsi="Times New Roman"/>
          <w:sz w:val="24"/>
          <w:szCs w:val="24"/>
        </w:rPr>
        <w:t xml:space="preserve">considered for </w:t>
      </w:r>
      <w:r w:rsidR="00F94AF2">
        <w:rPr>
          <w:rFonts w:ascii="Times New Roman" w:hAnsi="Times New Roman"/>
          <w:sz w:val="24"/>
          <w:szCs w:val="24"/>
        </w:rPr>
        <w:t>funding</w:t>
      </w:r>
      <w:r w:rsidR="00C92426">
        <w:rPr>
          <w:rFonts w:ascii="Times New Roman" w:hAnsi="Times New Roman"/>
          <w:sz w:val="24"/>
          <w:szCs w:val="24"/>
        </w:rPr>
        <w:t xml:space="preserve">. </w:t>
      </w:r>
      <w:r w:rsidR="0015718E">
        <w:rPr>
          <w:rFonts w:ascii="Times New Roman" w:hAnsi="Times New Roman"/>
          <w:sz w:val="24"/>
          <w:szCs w:val="24"/>
        </w:rPr>
        <w:t xml:space="preserve"> As a general policy, SCICU does not fund the pu</w:t>
      </w:r>
      <w:r w:rsidR="00A400A5">
        <w:rPr>
          <w:rFonts w:ascii="Times New Roman" w:hAnsi="Times New Roman"/>
          <w:sz w:val="24"/>
          <w:szCs w:val="24"/>
        </w:rPr>
        <w:t xml:space="preserve">rchase of generic computers, tablets, or software.  If </w:t>
      </w:r>
      <w:r w:rsidR="00627719">
        <w:rPr>
          <w:rFonts w:ascii="Times New Roman" w:hAnsi="Times New Roman"/>
          <w:sz w:val="24"/>
          <w:szCs w:val="24"/>
        </w:rPr>
        <w:t>a computer</w:t>
      </w:r>
      <w:r w:rsidR="00A400A5">
        <w:rPr>
          <w:rFonts w:ascii="Times New Roman" w:hAnsi="Times New Roman"/>
          <w:sz w:val="24"/>
          <w:szCs w:val="24"/>
        </w:rPr>
        <w:t xml:space="preserve">, </w:t>
      </w:r>
      <w:r w:rsidR="00627719">
        <w:rPr>
          <w:rFonts w:ascii="Times New Roman" w:hAnsi="Times New Roman"/>
          <w:sz w:val="24"/>
          <w:szCs w:val="24"/>
        </w:rPr>
        <w:t>tablet</w:t>
      </w:r>
      <w:r w:rsidR="00A400A5">
        <w:rPr>
          <w:rFonts w:ascii="Times New Roman" w:hAnsi="Times New Roman"/>
          <w:sz w:val="24"/>
          <w:szCs w:val="24"/>
        </w:rPr>
        <w:t xml:space="preserve">, or </w:t>
      </w:r>
      <w:r w:rsidR="00627719">
        <w:rPr>
          <w:rFonts w:ascii="Times New Roman" w:hAnsi="Times New Roman"/>
          <w:sz w:val="24"/>
          <w:szCs w:val="24"/>
        </w:rPr>
        <w:t>software</w:t>
      </w:r>
      <w:r w:rsidR="00A400A5">
        <w:rPr>
          <w:rFonts w:ascii="Times New Roman" w:hAnsi="Times New Roman"/>
          <w:sz w:val="24"/>
          <w:szCs w:val="24"/>
        </w:rPr>
        <w:t xml:space="preserve"> </w:t>
      </w:r>
      <w:r w:rsidR="00627719">
        <w:rPr>
          <w:rFonts w:ascii="Times New Roman" w:hAnsi="Times New Roman"/>
          <w:sz w:val="24"/>
          <w:szCs w:val="24"/>
        </w:rPr>
        <w:t xml:space="preserve">is an integral part of the project, funding will be </w:t>
      </w:r>
      <w:r w:rsidR="00A400A5">
        <w:rPr>
          <w:rFonts w:ascii="Times New Roman" w:hAnsi="Times New Roman"/>
          <w:sz w:val="24"/>
          <w:szCs w:val="24"/>
        </w:rPr>
        <w:t xml:space="preserve">considered, but not guaranteed.  </w:t>
      </w:r>
      <w:r w:rsidR="00923721">
        <w:rPr>
          <w:rFonts w:ascii="Times New Roman" w:hAnsi="Times New Roman"/>
          <w:sz w:val="24"/>
          <w:szCs w:val="24"/>
        </w:rPr>
        <w:t xml:space="preserve">The budget should provide information as to why the particular equipment is needed.  All </w:t>
      </w:r>
      <w:r w:rsidR="00A46D7D">
        <w:rPr>
          <w:rFonts w:ascii="Times New Roman" w:hAnsi="Times New Roman"/>
          <w:sz w:val="24"/>
          <w:szCs w:val="24"/>
        </w:rPr>
        <w:t xml:space="preserve">equipment </w:t>
      </w:r>
      <w:r w:rsidR="00923721">
        <w:rPr>
          <w:rFonts w:ascii="Times New Roman" w:hAnsi="Times New Roman"/>
          <w:sz w:val="24"/>
          <w:szCs w:val="24"/>
        </w:rPr>
        <w:t xml:space="preserve">purchased with funds from an SCICU grant </w:t>
      </w:r>
      <w:r w:rsidR="00A46D7D">
        <w:rPr>
          <w:rFonts w:ascii="Times New Roman" w:hAnsi="Times New Roman"/>
          <w:sz w:val="24"/>
          <w:szCs w:val="24"/>
        </w:rPr>
        <w:t xml:space="preserve">becomes property of </w:t>
      </w:r>
      <w:r w:rsidR="00923721">
        <w:rPr>
          <w:rFonts w:ascii="Times New Roman" w:hAnsi="Times New Roman"/>
          <w:sz w:val="24"/>
          <w:szCs w:val="24"/>
        </w:rPr>
        <w:t>the faculty/students</w:t>
      </w:r>
      <w:r w:rsidR="00376889">
        <w:rPr>
          <w:rFonts w:ascii="Times New Roman" w:hAnsi="Times New Roman"/>
          <w:sz w:val="24"/>
          <w:szCs w:val="24"/>
        </w:rPr>
        <w:t xml:space="preserve"> institution</w:t>
      </w:r>
      <w:r w:rsidR="00A46D7D">
        <w:rPr>
          <w:rFonts w:ascii="Times New Roman" w:hAnsi="Times New Roman"/>
          <w:sz w:val="24"/>
          <w:szCs w:val="24"/>
        </w:rPr>
        <w:t>.</w:t>
      </w:r>
    </w:p>
    <w:p w:rsidR="00923721" w:rsidRDefault="00923721" w:rsidP="007C0B5C">
      <w:pPr>
        <w:pStyle w:val="Body"/>
        <w:ind w:left="360"/>
        <w:jc w:val="both"/>
        <w:rPr>
          <w:rFonts w:ascii="Times New Roman" w:hAnsi="Times New Roman"/>
          <w:sz w:val="24"/>
          <w:szCs w:val="24"/>
        </w:rPr>
      </w:pPr>
    </w:p>
    <w:p w:rsidR="00923721" w:rsidRDefault="00923721" w:rsidP="007C0B5C">
      <w:pPr>
        <w:pStyle w:val="Body"/>
        <w:ind w:left="360"/>
        <w:jc w:val="both"/>
        <w:rPr>
          <w:rFonts w:ascii="Times New Roman" w:hAnsi="Times New Roman"/>
          <w:sz w:val="24"/>
          <w:szCs w:val="24"/>
        </w:rPr>
      </w:pPr>
    </w:p>
    <w:p w:rsidR="002C2A29" w:rsidRDefault="002C2A29" w:rsidP="002C2A29">
      <w:pPr>
        <w:rPr>
          <w:b/>
          <w:u w:val="single"/>
        </w:rPr>
      </w:pPr>
      <w:r>
        <w:rPr>
          <w:b/>
          <w:color w:val="00B050"/>
          <w:u w:val="single"/>
        </w:rPr>
        <w:t>DO:</w:t>
      </w:r>
    </w:p>
    <w:p w:rsidR="002C2A29" w:rsidRDefault="002C2A29" w:rsidP="002C2A29">
      <w:pPr>
        <w:ind w:left="720" w:hanging="720"/>
        <w:jc w:val="both"/>
      </w:pPr>
      <w:r>
        <w:t xml:space="preserve">1.  </w:t>
      </w:r>
      <w:r>
        <w:tab/>
      </w:r>
      <w:r w:rsidR="0077756E">
        <w:t>H</w:t>
      </w:r>
      <w:r>
        <w:t xml:space="preserve">ave students write their own proposals.  The evaluators need to hear the student's voice when reviewing the proposals.  The evaluators will turn down any proposal that seems to be mostly written by the professor.  </w:t>
      </w:r>
    </w:p>
    <w:p w:rsidR="002C2A29" w:rsidRDefault="002C2A29" w:rsidP="002C2A29">
      <w:pPr>
        <w:ind w:left="720" w:hanging="720"/>
        <w:jc w:val="both"/>
      </w:pPr>
      <w:r>
        <w:t>2.</w:t>
      </w:r>
      <w:r>
        <w:tab/>
      </w:r>
      <w:r w:rsidR="0077756E">
        <w:t>H</w:t>
      </w:r>
      <w:r>
        <w:t xml:space="preserve">ave student proposals include a meaningful/fairly objective means of measurement/analysis.  In the Social Sciences and the Humanities, we cannot fund proposals that sound like:  "I will tell you how I feel - about how I think they feel."  Your means of measurement/analysis should go well beyond this to be worthy of SCICU research dollars.  If a student does not use well-known and/or well-structured psychometric instruments, then at least have checklists and grids from well-developed bibliographies.  That helps a lot.  </w:t>
      </w:r>
    </w:p>
    <w:p w:rsidR="002C2A29" w:rsidRDefault="002C2A29" w:rsidP="002C2A29">
      <w:pPr>
        <w:ind w:left="720" w:hanging="720"/>
        <w:jc w:val="both"/>
      </w:pPr>
      <w:r>
        <w:t xml:space="preserve">3.  </w:t>
      </w:r>
      <w:r>
        <w:tab/>
      </w:r>
      <w:r w:rsidR="0077756E">
        <w:t>F</w:t>
      </w:r>
      <w:r>
        <w:t>eel free to submit research proposals supporting creative activity</w:t>
      </w:r>
      <w:r w:rsidR="0077756E">
        <w:t>. W</w:t>
      </w:r>
      <w:r>
        <w:t xml:space="preserve">e can and will fund objective research supporting the writing of a novel or play, or the painting of a picture, or the composition </w:t>
      </w:r>
      <w:r w:rsidR="00C00D69">
        <w:t xml:space="preserve">of </w:t>
      </w:r>
      <w:r>
        <w:t xml:space="preserve">music.  Since the funds are directed to research, we cannot fund the production of the novel, the picture, or the musical composition itself.  For example, we can't and will not pay you to write a novel.  </w:t>
      </w:r>
    </w:p>
    <w:p w:rsidR="002C2A29" w:rsidRDefault="002C2A29" w:rsidP="002C2A29">
      <w:pPr>
        <w:ind w:left="720" w:hanging="720"/>
        <w:jc w:val="both"/>
      </w:pPr>
      <w:r>
        <w:t xml:space="preserve">4.  </w:t>
      </w:r>
      <w:r>
        <w:tab/>
      </w:r>
      <w:r w:rsidR="0077756E">
        <w:t>O</w:t>
      </w:r>
      <w:r>
        <w:t xml:space="preserve">btain all necessary IRB and/or Principal/Superintendent permissions ahead of time, or our funds will be contingent upon you getting them.  We cannot fund human subjects and/or school children research that does not have all necessary, legal permissions.  </w:t>
      </w:r>
    </w:p>
    <w:p w:rsidR="002C2A29" w:rsidRDefault="002C2A29" w:rsidP="002C2A29">
      <w:r>
        <w:t>5.</w:t>
      </w:r>
      <w:r>
        <w:tab/>
      </w:r>
      <w:r w:rsidR="0077756E">
        <w:t>H</w:t>
      </w:r>
      <w:r>
        <w:t>ave specific question(s) driving your research proposal.</w:t>
      </w:r>
    </w:p>
    <w:p w:rsidR="002C2A29" w:rsidRDefault="002C2A29" w:rsidP="002C2A29">
      <w:pPr>
        <w:ind w:left="720" w:hanging="720"/>
      </w:pPr>
      <w:r>
        <w:t>6.</w:t>
      </w:r>
      <w:r>
        <w:tab/>
      </w:r>
      <w:r w:rsidR="0077756E">
        <w:t>H</w:t>
      </w:r>
      <w:r>
        <w:t xml:space="preserve">ave specific means to measure and analyze the data.  In the humanities, this may be less straightforward but it is still expected.    </w:t>
      </w:r>
    </w:p>
    <w:p w:rsidR="002C2A29" w:rsidRDefault="002C2A29" w:rsidP="002C2A29">
      <w:pPr>
        <w:ind w:left="720" w:hanging="720"/>
      </w:pPr>
      <w:r>
        <w:t>7.</w:t>
      </w:r>
      <w:r>
        <w:tab/>
      </w:r>
      <w:r w:rsidR="0077756E">
        <w:t>B</w:t>
      </w:r>
      <w:r>
        <w:t xml:space="preserve">e specific in your budget breakdown.  Budgets are more likely to be cut if there is not a clear justification.  </w:t>
      </w:r>
    </w:p>
    <w:p w:rsidR="002C2A29" w:rsidRDefault="002C2A29" w:rsidP="002C2A29">
      <w:pPr>
        <w:ind w:left="720" w:hanging="720"/>
      </w:pPr>
      <w:r>
        <w:t>8.</w:t>
      </w:r>
      <w:r>
        <w:tab/>
        <w:t xml:space="preserve">Do submit requests for creative activities.  However, we will only support research related activities within these endeavors. </w:t>
      </w:r>
    </w:p>
    <w:p w:rsidR="002C2A29" w:rsidRDefault="002C2A29" w:rsidP="002C2A29">
      <w:pPr>
        <w:ind w:left="720" w:hanging="720"/>
      </w:pPr>
      <w:r>
        <w:t>9.</w:t>
      </w:r>
      <w:r>
        <w:tab/>
        <w:t>Do get all needed paperwork/approvals before submitting the proposal.  Saying you will conduct research on school children actually requires a long process to get approved (e.g., IRB approval, principal and superintendent).</w:t>
      </w:r>
    </w:p>
    <w:p w:rsidR="002C2A29" w:rsidRDefault="002C2A29" w:rsidP="002C2A29">
      <w:pPr>
        <w:ind w:left="720" w:hanging="720"/>
      </w:pPr>
    </w:p>
    <w:p w:rsidR="002C2A29" w:rsidRDefault="002C2A29" w:rsidP="002C2A29">
      <w:pPr>
        <w:rPr>
          <w:b/>
          <w:color w:val="FF0000"/>
          <w:u w:val="single"/>
        </w:rPr>
      </w:pPr>
    </w:p>
    <w:p w:rsidR="00142B6F" w:rsidRDefault="00142B6F" w:rsidP="002C2A29">
      <w:pPr>
        <w:rPr>
          <w:b/>
          <w:color w:val="FF0000"/>
          <w:u w:val="single"/>
        </w:rPr>
      </w:pPr>
    </w:p>
    <w:p w:rsidR="00142B6F" w:rsidRDefault="00142B6F" w:rsidP="002C2A29">
      <w:pPr>
        <w:rPr>
          <w:color w:val="FF0000"/>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p>
    <w:p w:rsidR="002C2A29" w:rsidRDefault="002C2A29" w:rsidP="002C2A29">
      <w:pPr>
        <w:rPr>
          <w:b/>
          <w:u w:val="single"/>
        </w:rPr>
      </w:pPr>
      <w:r>
        <w:rPr>
          <w:b/>
          <w:color w:val="FF0000"/>
          <w:u w:val="single"/>
        </w:rPr>
        <w:t>DON'T:</w:t>
      </w:r>
    </w:p>
    <w:p w:rsidR="002C2A29" w:rsidRDefault="002C2A29" w:rsidP="002C2A29">
      <w:pPr>
        <w:ind w:left="720" w:hanging="720"/>
        <w:jc w:val="both"/>
      </w:pPr>
      <w:r>
        <w:t xml:space="preserve">1. </w:t>
      </w:r>
      <w:r>
        <w:tab/>
        <w:t xml:space="preserve">Do not attempt to use SCICU funds to restock general lab chemicals that should be readily available in your own </w:t>
      </w:r>
      <w:r w:rsidR="00C00D69">
        <w:t xml:space="preserve">institutions </w:t>
      </w:r>
      <w:r>
        <w:t xml:space="preserve">labs.  Limited amounts of rather unique chemicals or specific biological supplies (directly related to the proposed research) are OK.  If you need 50ml of a chemical, do not request funds to buy an entire liter of that chemical.  </w:t>
      </w:r>
    </w:p>
    <w:p w:rsidR="0077756E" w:rsidRDefault="002C2A29" w:rsidP="002C2A29">
      <w:pPr>
        <w:ind w:left="720" w:hanging="720"/>
        <w:jc w:val="both"/>
      </w:pPr>
      <w:r>
        <w:t xml:space="preserve">2.  </w:t>
      </w:r>
      <w:r>
        <w:tab/>
        <w:t>Do not "pad" the budget.  We are more likely to approve leaner, more targeted budgets that don't have a lot of expensive equipment, supplies</w:t>
      </w:r>
      <w:r w:rsidR="0077756E">
        <w:t xml:space="preserve">. </w:t>
      </w:r>
    </w:p>
    <w:p w:rsidR="002C2A29" w:rsidRDefault="0077756E" w:rsidP="002C2A29">
      <w:pPr>
        <w:ind w:left="720" w:hanging="720"/>
        <w:jc w:val="both"/>
      </w:pPr>
      <w:r>
        <w:t xml:space="preserve">3.  </w:t>
      </w:r>
      <w:r>
        <w:tab/>
        <w:t xml:space="preserve">Do not request </w:t>
      </w:r>
      <w:r w:rsidR="002C2A29">
        <w:t xml:space="preserve">student stipend funds at 40 hours a week, all summer. </w:t>
      </w:r>
      <w:r>
        <w:t xml:space="preserve">We only fund students for the active research hours. </w:t>
      </w:r>
      <w:r w:rsidR="002C2A29">
        <w:t xml:space="preserve"> </w:t>
      </w:r>
    </w:p>
    <w:p w:rsidR="002C2A29" w:rsidRDefault="0077756E" w:rsidP="002C2A29">
      <w:pPr>
        <w:ind w:left="720" w:hanging="720"/>
        <w:jc w:val="both"/>
      </w:pPr>
      <w:r>
        <w:t>4</w:t>
      </w:r>
      <w:r w:rsidR="002C2A29">
        <w:t xml:space="preserve">.  </w:t>
      </w:r>
      <w:r w:rsidR="002C2A29">
        <w:tab/>
        <w:t xml:space="preserve">Do not expect continued funding of slight variations of the same general research project from the same professor year after year after year, with only the student names and slight variations in the research included in the proposal.   Once again, we are much more interested in funding the unique research ideas/projects of the students, provided they are well-structured, modest in cost, have all necessary permissions, and have within them a meaningful means of measurement/analysis.  </w:t>
      </w:r>
    </w:p>
    <w:p w:rsidR="002C2A29" w:rsidRDefault="0077756E" w:rsidP="002C2A29">
      <w:pPr>
        <w:ind w:left="720" w:hanging="720"/>
      </w:pPr>
      <w:r>
        <w:t>5</w:t>
      </w:r>
      <w:r w:rsidR="002C2A29">
        <w:tab/>
        <w:t>Do not request money to support the faculty member (e.g., travel, per diem, stipends, etc.).</w:t>
      </w:r>
    </w:p>
    <w:p w:rsidR="002C2A29" w:rsidRDefault="0077756E" w:rsidP="002C2A29">
      <w:pPr>
        <w:ind w:left="720" w:hanging="720"/>
      </w:pPr>
      <w:r>
        <w:t>6</w:t>
      </w:r>
      <w:r w:rsidR="002C2A29">
        <w:t>.</w:t>
      </w:r>
      <w:r w:rsidR="002C2A29">
        <w:tab/>
        <w:t xml:space="preserve">Do not add FICA, Medicare or other tax withholding to the student’s stipend.  </w:t>
      </w:r>
    </w:p>
    <w:p w:rsidR="00376889" w:rsidRDefault="00376889" w:rsidP="007C0B5C">
      <w:pPr>
        <w:pStyle w:val="Body"/>
        <w:ind w:left="360"/>
        <w:jc w:val="both"/>
        <w:rPr>
          <w:rFonts w:ascii="Times New Roman" w:eastAsia="Times New Roman" w:hAnsi="Times New Roman" w:cs="Times New Roman"/>
          <w:sz w:val="24"/>
          <w:szCs w:val="24"/>
        </w:rPr>
      </w:pPr>
    </w:p>
    <w:sectPr w:rsidR="00376889" w:rsidSect="007814B6">
      <w:headerReference w:type="even" r:id="rId8"/>
      <w:headerReference w:type="default" r:id="rId9"/>
      <w:footerReference w:type="even" r:id="rId10"/>
      <w:footerReference w:type="default" r:id="rId11"/>
      <w:headerReference w:type="first" r:id="rId12"/>
      <w:footerReference w:type="first" r:id="rId13"/>
      <w:pgSz w:w="12240" w:h="15840"/>
      <w:pgMar w:top="1152" w:right="1152" w:bottom="1152"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283" w:rsidRDefault="00FE6283">
      <w:r>
        <w:separator/>
      </w:r>
    </w:p>
  </w:endnote>
  <w:endnote w:type="continuationSeparator" w:id="0">
    <w:p w:rsidR="00FE6283" w:rsidRDefault="00FE6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B6F" w:rsidRDefault="00142B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6590405"/>
      <w:docPartObj>
        <w:docPartGallery w:val="Page Numbers (Bottom of Page)"/>
        <w:docPartUnique/>
      </w:docPartObj>
    </w:sdtPr>
    <w:sdtEndPr>
      <w:rPr>
        <w:noProof/>
      </w:rPr>
    </w:sdtEndPr>
    <w:sdtContent>
      <w:bookmarkStart w:id="0" w:name="_GoBack" w:displacedByCustomXml="prev"/>
      <w:bookmarkEnd w:id="0" w:displacedByCustomXml="prev"/>
      <w:p w:rsidR="00142B6F" w:rsidRDefault="00142B6F">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C54C98" w:rsidRDefault="00C54C9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B6F" w:rsidRDefault="00142B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283" w:rsidRDefault="00FE6283">
      <w:r>
        <w:separator/>
      </w:r>
    </w:p>
  </w:footnote>
  <w:footnote w:type="continuationSeparator" w:id="0">
    <w:p w:rsidR="00FE6283" w:rsidRDefault="00FE62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B6F" w:rsidRDefault="00142B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C98" w:rsidRDefault="00C54C9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B6F" w:rsidRDefault="00142B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91F52"/>
    <w:multiLevelType w:val="hybridMultilevel"/>
    <w:tmpl w:val="AAD05F1E"/>
    <w:styleLink w:val="Numbered"/>
    <w:lvl w:ilvl="0" w:tplc="616E1400">
      <w:start w:val="1"/>
      <w:numFmt w:val="decimal"/>
      <w:lvlText w:val="%1."/>
      <w:lvlJc w:val="left"/>
      <w:pPr>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1" w:tplc="A67ED7AA">
      <w:start w:val="1"/>
      <w:numFmt w:val="decimal"/>
      <w:lvlText w:val="%2."/>
      <w:lvlJc w:val="left"/>
      <w:pPr>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2" w:tplc="39EA51DC">
      <w:start w:val="1"/>
      <w:numFmt w:val="decimal"/>
      <w:lvlText w:val="%3."/>
      <w:lvlJc w:val="left"/>
      <w:pPr>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3" w:tplc="E0E2D560">
      <w:start w:val="1"/>
      <w:numFmt w:val="decimal"/>
      <w:lvlText w:val="%4."/>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4" w:tplc="42FE69DE">
      <w:start w:val="1"/>
      <w:numFmt w:val="decimal"/>
      <w:lvlText w:val="%5."/>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5" w:tplc="C83087C0">
      <w:start w:val="1"/>
      <w:numFmt w:val="decimal"/>
      <w:lvlText w:val="%6."/>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6" w:tplc="4C6C2A38">
      <w:start w:val="1"/>
      <w:numFmt w:val="decimal"/>
      <w:lvlText w:val="%7."/>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7" w:tplc="EC285098">
      <w:start w:val="1"/>
      <w:numFmt w:val="decimal"/>
      <w:lvlText w:val="%8."/>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8" w:tplc="45229F44">
      <w:start w:val="1"/>
      <w:numFmt w:val="decimal"/>
      <w:lvlText w:val="%9."/>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3A51E8F"/>
    <w:multiLevelType w:val="hybridMultilevel"/>
    <w:tmpl w:val="AAD05F1E"/>
    <w:numStyleLink w:val="Numbered"/>
  </w:abstractNum>
  <w:abstractNum w:abstractNumId="2" w15:restartNumberingAfterBreak="0">
    <w:nsid w:val="2E7A45C4"/>
    <w:multiLevelType w:val="hybridMultilevel"/>
    <w:tmpl w:val="7840A6BC"/>
    <w:lvl w:ilvl="0" w:tplc="E736B74A">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35DE1530">
      <w:start w:val="1"/>
      <w:numFmt w:val="decimal"/>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D1E1EEC">
      <w:start w:val="1"/>
      <w:numFmt w:val="decimal"/>
      <w:lvlText w:val="%3."/>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BCBCF958">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FB414C6">
      <w:start w:val="1"/>
      <w:numFmt w:val="decimal"/>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7002F24">
      <w:start w:val="1"/>
      <w:numFmt w:val="decimal"/>
      <w:lvlText w:val="%6."/>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C180EC10">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14A1C60">
      <w:start w:val="1"/>
      <w:numFmt w:val="decimal"/>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185255EA">
      <w:start w:val="1"/>
      <w:numFmt w:val="decimal"/>
      <w:lvlText w:val="%9."/>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D77751A"/>
    <w:multiLevelType w:val="hybridMultilevel"/>
    <w:tmpl w:val="6FA8DE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C98"/>
    <w:rsid w:val="000369AC"/>
    <w:rsid w:val="00114517"/>
    <w:rsid w:val="00142B6F"/>
    <w:rsid w:val="0015718E"/>
    <w:rsid w:val="002447BA"/>
    <w:rsid w:val="002C2A29"/>
    <w:rsid w:val="00376889"/>
    <w:rsid w:val="00627719"/>
    <w:rsid w:val="006A539A"/>
    <w:rsid w:val="0077756E"/>
    <w:rsid w:val="007814B6"/>
    <w:rsid w:val="007C0B5C"/>
    <w:rsid w:val="00900AB4"/>
    <w:rsid w:val="00923721"/>
    <w:rsid w:val="00A400A5"/>
    <w:rsid w:val="00A46D7D"/>
    <w:rsid w:val="00C00D69"/>
    <w:rsid w:val="00C12EF1"/>
    <w:rsid w:val="00C54C98"/>
    <w:rsid w:val="00C92426"/>
    <w:rsid w:val="00CA0DC9"/>
    <w:rsid w:val="00DD0C0C"/>
    <w:rsid w:val="00E82F2F"/>
    <w:rsid w:val="00E934E8"/>
    <w:rsid w:val="00EC7B2C"/>
    <w:rsid w:val="00F94AF2"/>
    <w:rsid w:val="00FE6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DCE227-87CC-41DF-9666-72CED5200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numbering" w:customStyle="1" w:styleId="Numbered">
    <w:name w:val="Numbered"/>
    <w:pPr>
      <w:numPr>
        <w:numId w:val="1"/>
      </w:numPr>
    </w:pPr>
  </w:style>
  <w:style w:type="paragraph" w:styleId="BalloonText">
    <w:name w:val="Balloon Text"/>
    <w:basedOn w:val="Normal"/>
    <w:link w:val="BalloonTextChar"/>
    <w:uiPriority w:val="99"/>
    <w:semiHidden/>
    <w:unhideWhenUsed/>
    <w:rsid w:val="00C924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426"/>
    <w:rPr>
      <w:rFonts w:ascii="Segoe UI" w:hAnsi="Segoe UI" w:cs="Segoe UI"/>
      <w:sz w:val="18"/>
      <w:szCs w:val="18"/>
    </w:rPr>
  </w:style>
  <w:style w:type="paragraph" w:styleId="Header">
    <w:name w:val="header"/>
    <w:basedOn w:val="Normal"/>
    <w:link w:val="HeaderChar"/>
    <w:uiPriority w:val="99"/>
    <w:unhideWhenUsed/>
    <w:rsid w:val="00142B6F"/>
    <w:pPr>
      <w:tabs>
        <w:tab w:val="center" w:pos="4680"/>
        <w:tab w:val="right" w:pos="9360"/>
      </w:tabs>
    </w:pPr>
  </w:style>
  <w:style w:type="character" w:customStyle="1" w:styleId="HeaderChar">
    <w:name w:val="Header Char"/>
    <w:basedOn w:val="DefaultParagraphFont"/>
    <w:link w:val="Header"/>
    <w:uiPriority w:val="99"/>
    <w:rsid w:val="00142B6F"/>
    <w:rPr>
      <w:sz w:val="24"/>
      <w:szCs w:val="24"/>
    </w:rPr>
  </w:style>
  <w:style w:type="paragraph" w:styleId="Footer">
    <w:name w:val="footer"/>
    <w:basedOn w:val="Normal"/>
    <w:link w:val="FooterChar"/>
    <w:uiPriority w:val="99"/>
    <w:unhideWhenUsed/>
    <w:rsid w:val="00142B6F"/>
    <w:pPr>
      <w:tabs>
        <w:tab w:val="center" w:pos="4680"/>
        <w:tab w:val="right" w:pos="9360"/>
      </w:tabs>
    </w:pPr>
  </w:style>
  <w:style w:type="character" w:customStyle="1" w:styleId="FooterChar">
    <w:name w:val="Footer Char"/>
    <w:basedOn w:val="DefaultParagraphFont"/>
    <w:link w:val="Footer"/>
    <w:uiPriority w:val="99"/>
    <w:rsid w:val="00142B6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127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1004</Words>
  <Characters>5725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Converse College</Company>
  <LinksUpToDate>false</LinksUpToDate>
  <CharactersWithSpaces>6716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Brenda</cp:lastModifiedBy>
  <cp:revision>3</cp:revision>
  <cp:lastPrinted>2018-03-20T15:19:00Z</cp:lastPrinted>
  <dcterms:created xsi:type="dcterms:W3CDTF">2019-11-19T16:15:00Z</dcterms:created>
  <dcterms:modified xsi:type="dcterms:W3CDTF">2019-11-19T16:18:00Z</dcterms:modified>
</cp:coreProperties>
</file>